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BEA8A" w14:textId="77777777" w:rsidR="002373AF" w:rsidRDefault="000C7746">
      <w:pPr>
        <w:spacing w:after="60"/>
        <w:jc w:val="center"/>
      </w:pPr>
      <w:r>
        <w:rPr>
          <w:rFonts w:ascii="Georgia" w:eastAsia="Georgia" w:hAnsi="Georgia" w:cs="Georgia"/>
          <w:b/>
          <w:bCs/>
          <w:color w:val="B08968"/>
          <w:sz w:val="52"/>
          <w:szCs w:val="52"/>
        </w:rPr>
        <w:t>Melvin Seetoh</w:t>
      </w:r>
    </w:p>
    <w:p w14:paraId="33716628" w14:textId="561F1622" w:rsidR="002373AF" w:rsidRDefault="000C7746">
      <w:pPr>
        <w:spacing w:after="200"/>
        <w:jc w:val="center"/>
      </w:pPr>
      <w:r>
        <w:rPr>
          <w:rFonts w:ascii="Arial" w:eastAsia="Arial" w:hAnsi="Arial" w:cs="Arial"/>
          <w:color w:val="666666"/>
          <w:sz w:val="18"/>
          <w:szCs w:val="18"/>
        </w:rPr>
        <w:t xml:space="preserve">Singapore | +65 8323 9903 | melvin.seetoh@gmail.com | </w:t>
      </w:r>
      <w:r w:rsidR="005663FD">
        <w:rPr>
          <w:rFonts w:ascii="Arial" w:eastAsia="Arial" w:hAnsi="Arial" w:cs="Arial"/>
          <w:color w:val="666666"/>
          <w:sz w:val="18"/>
          <w:szCs w:val="18"/>
        </w:rPr>
        <w:t xml:space="preserve">melvinseetoh.com | </w:t>
      </w:r>
      <w:r>
        <w:rPr>
          <w:rFonts w:ascii="Arial" w:eastAsia="Arial" w:hAnsi="Arial" w:cs="Arial"/>
          <w:color w:val="666666"/>
          <w:sz w:val="18"/>
          <w:szCs w:val="18"/>
        </w:rPr>
        <w:t>linkedin.com/in/</w:t>
      </w:r>
      <w:proofErr w:type="spellStart"/>
      <w:r>
        <w:rPr>
          <w:rFonts w:ascii="Arial" w:eastAsia="Arial" w:hAnsi="Arial" w:cs="Arial"/>
          <w:color w:val="666666"/>
          <w:sz w:val="18"/>
          <w:szCs w:val="18"/>
        </w:rPr>
        <w:t>melvinseetoh</w:t>
      </w:r>
      <w:proofErr w:type="spellEnd"/>
      <w:r>
        <w:rPr>
          <w:rFonts w:ascii="Arial" w:eastAsia="Arial" w:hAnsi="Arial" w:cs="Arial"/>
          <w:color w:val="666666"/>
          <w:sz w:val="18"/>
          <w:szCs w:val="18"/>
        </w:rPr>
        <w:t xml:space="preserve"> | tiktok.com/@niaolikesiao</w:t>
      </w:r>
    </w:p>
    <w:p w14:paraId="2068E4F3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PROFESSIONAL SUMMARY</w:t>
      </w:r>
    </w:p>
    <w:p w14:paraId="7323FEA3" w14:textId="77777777" w:rsidR="002373AF" w:rsidRDefault="000C7746" w:rsidP="004B6CF1">
      <w:pPr>
        <w:pStyle w:val="NormalCV"/>
      </w:pPr>
      <w:r>
        <w:t xml:space="preserve">Growth-focused </w:t>
      </w:r>
      <w:r w:rsidRPr="00CD434E">
        <w:rPr>
          <w:b/>
          <w:bCs/>
        </w:rPr>
        <w:t xml:space="preserve">digital marketer and content creator </w:t>
      </w:r>
      <w:r>
        <w:t xml:space="preserve">with 18+ years of experience driving audience growth, customer engagement, and revenue outcomes </w:t>
      </w:r>
      <w:r w:rsidRPr="00CD434E">
        <w:rPr>
          <w:b/>
          <w:bCs/>
        </w:rPr>
        <w:t xml:space="preserve">across B2B and B2C markets. </w:t>
      </w:r>
      <w:r>
        <w:t xml:space="preserve">Proven track record in </w:t>
      </w:r>
      <w:r w:rsidRPr="00CD434E">
        <w:rPr>
          <w:b/>
          <w:bCs/>
        </w:rPr>
        <w:t xml:space="preserve">CRM strategy, marketing </w:t>
      </w:r>
      <w:r w:rsidRPr="00CD434E">
        <w:rPr>
          <w:b/>
          <w:bCs/>
        </w:rPr>
        <w:t>automation, performance marketing (PPC/SEO), and multi-channel content production.</w:t>
      </w:r>
      <w:r>
        <w:t xml:space="preserve"> Skilled at </w:t>
      </w:r>
      <w:r w:rsidRPr="00CD434E">
        <w:rPr>
          <w:b/>
          <w:bCs/>
        </w:rPr>
        <w:t>leveraging AI and data-driven insights</w:t>
      </w:r>
      <w:r>
        <w:t xml:space="preserve"> to optimise campaigns and reduce operational overhead. Experience spans </w:t>
      </w:r>
      <w:r w:rsidRPr="00CD434E">
        <w:rPr>
          <w:b/>
          <w:bCs/>
        </w:rPr>
        <w:t>adult education, SaaS, financial services, events technology, and agency environments</w:t>
      </w:r>
      <w:r>
        <w:t>.</w:t>
      </w:r>
    </w:p>
    <w:p w14:paraId="46ECB48A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CORE SKILLS</w:t>
      </w:r>
    </w:p>
    <w:p w14:paraId="01D6FFC2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Digital Marketing: </w:t>
      </w:r>
      <w:r>
        <w:t>Growth marketing, PPC, SEO, email marketing, landing page optimisation, performance marketing, marketing automation, multi-channel strategy, copywriting, sales copywriting</w:t>
      </w:r>
    </w:p>
    <w:p w14:paraId="301E5EFD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CRM &amp; Customer Engagement: </w:t>
      </w:r>
      <w:proofErr w:type="spellStart"/>
      <w:r>
        <w:t>ActiveCampaign</w:t>
      </w:r>
      <w:proofErr w:type="spellEnd"/>
      <w:r>
        <w:t>, Mailchimp, customer lifecycle management, customer journey mapping, segmentation, retention strategies, lead nurturing, drip campaigns</w:t>
      </w:r>
    </w:p>
    <w:p w14:paraId="182EDB85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Content Creation: </w:t>
      </w:r>
      <w:r>
        <w:t>Social media strategy, video production, short-form video (TikTok), storytelling, podcast production, content calendar management</w:t>
      </w:r>
    </w:p>
    <w:p w14:paraId="58A82BFF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Analytics &amp; Data: </w:t>
      </w:r>
      <w:r>
        <w:t>Google Analytics, data visualisation, A/B testing, conversion rate optimisation, campaign reporting, data-driven decision-making</w:t>
      </w:r>
    </w:p>
    <w:p w14:paraId="46ACB5B2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Product &amp; Project Management: </w:t>
      </w:r>
      <w:r>
        <w:t>End-to-end campaign management, product validation, user research, stakeholder management, cross-functional collaboration</w:t>
      </w:r>
    </w:p>
    <w:p w14:paraId="6AC34241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AI &amp; Automation: </w:t>
      </w:r>
      <w:r>
        <w:t xml:space="preserve">Prompt engineering, LLMs, Stable Diffusion, Flux, </w:t>
      </w:r>
      <w:proofErr w:type="spellStart"/>
      <w:r>
        <w:t>ComfyUI</w:t>
      </w:r>
      <w:proofErr w:type="spellEnd"/>
      <w:r>
        <w:t>, Robotic Process Automation (RPA), text-to-image, text-to-video, AI-assisted software development and content creation</w:t>
      </w:r>
    </w:p>
    <w:p w14:paraId="5FD1BA96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Creative Tools: </w:t>
      </w:r>
      <w:r>
        <w:t xml:space="preserve">Adobe Premiere Pro, Photoshop, Illustrator, Audition, InDesign, </w:t>
      </w:r>
      <w:proofErr w:type="spellStart"/>
      <w:r>
        <w:t>Capcut</w:t>
      </w:r>
      <w:proofErr w:type="spellEnd"/>
      <w:r>
        <w:t>, Canva, Figma</w:t>
      </w:r>
    </w:p>
    <w:p w14:paraId="0BEFF9D1" w14:textId="77777777" w:rsidR="002373AF" w:rsidRDefault="000C7746" w:rsidP="004B6CF1">
      <w:pPr>
        <w:pStyle w:val="NormalCV"/>
      </w:pPr>
      <w:r>
        <w:rPr>
          <w:b/>
          <w:bCs/>
          <w:color w:val="1A1A1A"/>
        </w:rPr>
        <w:t xml:space="preserve">Platforms &amp; Tools: </w:t>
      </w:r>
      <w:r>
        <w:t xml:space="preserve">WordPress, </w:t>
      </w:r>
      <w:proofErr w:type="spellStart"/>
      <w:r>
        <w:t>Airtable</w:t>
      </w:r>
      <w:proofErr w:type="spellEnd"/>
      <w:r>
        <w:t>, Zapier, Google Workspace, Microsoft 365</w:t>
      </w:r>
    </w:p>
    <w:p w14:paraId="104F7AEE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WORK EXPERIENCE</w:t>
      </w:r>
    </w:p>
    <w:p w14:paraId="542BB22F" w14:textId="1F480104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 xml:space="preserve">Lyte Ventures </w:t>
      </w:r>
      <w:proofErr w:type="spellStart"/>
      <w:r>
        <w:rPr>
          <w:rFonts w:ascii="Arial" w:eastAsia="Arial" w:hAnsi="Arial" w:cs="Arial"/>
          <w:b/>
          <w:bCs/>
          <w:color w:val="1A1A1A"/>
        </w:rPr>
        <w:t>Pte.</w:t>
      </w:r>
      <w:proofErr w:type="spellEnd"/>
      <w:r>
        <w:rPr>
          <w:rFonts w:ascii="Arial" w:eastAsia="Arial" w:hAnsi="Arial" w:cs="Arial"/>
          <w:b/>
          <w:bCs/>
          <w:color w:val="1A1A1A"/>
        </w:rPr>
        <w:t xml:space="preserve"> Ltd. | Singapor</w:t>
      </w:r>
      <w:r w:rsidR="001C7929">
        <w:rPr>
          <w:rFonts w:ascii="Arial" w:eastAsia="Arial" w:hAnsi="Arial" w:cs="Arial"/>
          <w:b/>
          <w:bCs/>
          <w:color w:val="1A1A1A"/>
        </w:rPr>
        <w:t>e</w:t>
      </w:r>
      <w:r w:rsidR="001C7929">
        <w:rPr>
          <w:rFonts w:ascii="Arial" w:eastAsia="Arial" w:hAnsi="Arial" w:cs="Arial"/>
          <w:b/>
          <w:bCs/>
          <w:color w:val="1A1A1A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July 2025 - October 2025</w:t>
      </w:r>
    </w:p>
    <w:p w14:paraId="2B5F97FB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Growth and Community Marketing Manager</w:t>
      </w:r>
    </w:p>
    <w:p w14:paraId="0D564909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Built CRM infrastructure from scratch: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led platform migration (Mailchimp to </w:t>
      </w:r>
      <w:proofErr w:type="spellStart"/>
      <w:r>
        <w:rPr>
          <w:rFonts w:ascii="Arial" w:eastAsia="Arial" w:hAnsi="Arial" w:cs="Arial"/>
          <w:color w:val="2D2D2D"/>
          <w:sz w:val="19"/>
          <w:szCs w:val="19"/>
        </w:rPr>
        <w:t>ActiveCampaign</w:t>
      </w:r>
      <w:proofErr w:type="spellEnd"/>
      <w:r>
        <w:rPr>
          <w:rFonts w:ascii="Arial" w:eastAsia="Arial" w:hAnsi="Arial" w:cs="Arial"/>
          <w:color w:val="2D2D2D"/>
          <w:sz w:val="19"/>
          <w:szCs w:val="19"/>
        </w:rPr>
        <w:t xml:space="preserve">), implemented automated segmentation scripts, and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deployed first welcome email sequence.</w:t>
      </w:r>
    </w:p>
    <w:p w14:paraId="423C915F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Achieved industry-leading email performance: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automated sequences delivered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60%+ open rates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and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40% click-through rates.</w:t>
      </w:r>
    </w:p>
    <w:p w14:paraId="28A1BEB5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Implemented progressive profiling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that captured segmentation data at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80%+ completion rate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, replacing manual processes and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eliminating 2+ hours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of manual work per campaign.</w:t>
      </w:r>
    </w:p>
    <w:p w14:paraId="601DED62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Drove user research framework: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led ongoing discovery to identify lead magnet opportunities and built repeatable methodology for continuous customer insights.</w:t>
      </w:r>
    </w:p>
    <w:p w14:paraId="7728BB50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Led 2 product validation studies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that directly informed product roadmap prioritisation and resource allocation decisions.</w:t>
      </w:r>
    </w:p>
    <w:p w14:paraId="70A6EFC9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Scaled active outreach from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sporadic to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150+ property agents within 2 months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via multi-channel strategy; executed 3 on-site engagement booths at industry events.</w:t>
      </w:r>
    </w:p>
    <w:p w14:paraId="4F49D872" w14:textId="68123D9F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>Access Content &amp; Digital Media (Freelance) | Singapore</w:t>
      </w:r>
      <w:r w:rsidR="001C7929"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May 2020 - Present</w:t>
      </w:r>
    </w:p>
    <w:p w14:paraId="5F0172F1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Founder</w:t>
      </w:r>
    </w:p>
    <w:p w14:paraId="55A3661C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Scaled database from 0 to 2,000 subscribers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in under one year for a financial advisory client through multi-channel content strategies, achieving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email engagement rates of 5-8%.</w:t>
      </w:r>
    </w:p>
    <w:p w14:paraId="789122D9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Directed and produced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GEVME CONNECT (quarterly product release videos) and GEVME Event Exchange,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increasing brand visibility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and LinkedIn engagement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an events technology SaaS platform.</w:t>
      </w:r>
    </w:p>
    <w:p w14:paraId="72F2E780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Produced high-quality video content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BMS Motorsports, resulting in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10x increase in views</w:t>
      </w:r>
      <w:r>
        <w:rPr>
          <w:rFonts w:ascii="Arial" w:eastAsia="Arial" w:hAnsi="Arial" w:cs="Arial"/>
          <w:color w:val="2D2D2D"/>
          <w:sz w:val="19"/>
          <w:szCs w:val="19"/>
        </w:rPr>
        <w:t>, interactions, and engagements versus baseline.</w:t>
      </w:r>
    </w:p>
    <w:p w14:paraId="6BA7FF53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Provided CRM consulting and customer journey mapping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SMBs, leading to measurable improvements in customer retention and loyalty.</w:t>
      </w:r>
    </w:p>
    <w:p w14:paraId="26FB0DA9" w14:textId="77777777" w:rsidR="002373AF" w:rsidRDefault="000C7746">
      <w:pPr>
        <w:pStyle w:val="ListParagraph"/>
        <w:numPr>
          <w:ilvl w:val="0"/>
          <w:numId w:val="2"/>
        </w:numPr>
        <w:spacing w:after="40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Built a full-stack web application from scratch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a primary school alumni association, increasing member engagement and providing a platform for exclusive content and networking.</w:t>
      </w:r>
    </w:p>
    <w:p w14:paraId="0847E5A3" w14:textId="77777777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lastRenderedPageBreak/>
        <w:t>PPP Academy / Synchestra | Singapore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April 2016 - July 2025</w:t>
      </w:r>
    </w:p>
    <w:p w14:paraId="49415E81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Growth Marketer / Marketing Manager</w:t>
      </w:r>
    </w:p>
    <w:p w14:paraId="6BD34EDB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Managed all digital marketing channels,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including funnel design, performance marketing, SEO, social media, email marketing, and content marketing.</w:t>
      </w:r>
    </w:p>
    <w:p w14:paraId="24851927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color w:val="2D2D2D"/>
          <w:sz w:val="19"/>
          <w:szCs w:val="19"/>
        </w:rPr>
        <w:t xml:space="preserve">Designed and optimised PPC campaigns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achieving 5.4% click-through rates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,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reducing cost-per-conversion by over 80%.</w:t>
      </w:r>
    </w:p>
    <w:p w14:paraId="2122AEBC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Led landing page and email marketing efforts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, maintaining a consistent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18% conversion rate and 30%+ email open rates</w:t>
      </w:r>
      <w:r>
        <w:rPr>
          <w:rFonts w:ascii="Arial" w:eastAsia="Arial" w:hAnsi="Arial" w:cs="Arial"/>
          <w:color w:val="2D2D2D"/>
          <w:sz w:val="19"/>
          <w:szCs w:val="19"/>
        </w:rPr>
        <w:t>.</w:t>
      </w:r>
    </w:p>
    <w:p w14:paraId="4A96134D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Led digital marketing operations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a B2C and B2B SaaS financial planning platform, </w:t>
      </w: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onboarding 2,500+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financial professionals across Asia - representing over 80% of total user base.</w:t>
      </w:r>
    </w:p>
    <w:p w14:paraId="7A6F42DE" w14:textId="488FBF66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4B6CF1">
        <w:rPr>
          <w:rFonts w:ascii="Arial" w:eastAsia="Arial" w:hAnsi="Arial" w:cs="Arial"/>
          <w:b/>
          <w:bCs/>
          <w:color w:val="2D2D2D"/>
          <w:sz w:val="19"/>
          <w:szCs w:val="19"/>
        </w:rPr>
        <w:t>Executed zero-cost incentivisation campaigns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(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affiliate and testimonial-driven) that </w:t>
      </w:r>
      <w:r w:rsidRPr="002D6FED">
        <w:rPr>
          <w:rFonts w:ascii="Arial" w:eastAsia="Arial" w:hAnsi="Arial" w:cs="Arial"/>
          <w:b/>
          <w:bCs/>
          <w:color w:val="2D2D2D"/>
          <w:sz w:val="19"/>
          <w:szCs w:val="19"/>
        </w:rPr>
        <w:t>doubled monthly platform user growth</w:t>
      </w:r>
      <w:r>
        <w:rPr>
          <w:rFonts w:ascii="Arial" w:eastAsia="Arial" w:hAnsi="Arial" w:cs="Arial"/>
          <w:color w:val="2D2D2D"/>
          <w:sz w:val="19"/>
          <w:szCs w:val="19"/>
        </w:rPr>
        <w:t>.</w:t>
      </w:r>
    </w:p>
    <w:p w14:paraId="19652CF2" w14:textId="77777777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>Wealth Affinity Group (IAM Advisory) | Singapore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April 2014 - April 2016</w:t>
      </w:r>
    </w:p>
    <w:p w14:paraId="597A01C6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Wealth Coach (Financial Consultant)</w:t>
      </w:r>
    </w:p>
    <w:p w14:paraId="38A2FC2C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Achieved Most Outstanding Wealth Coach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award in 2015 by surpassing sales targets through needs-based advisory and innovative lead generation strategies.</w:t>
      </w:r>
    </w:p>
    <w:p w14:paraId="5FB0E565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Built and managed a loyal client base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through consultative sales and tailored wealth management solutions.</w:t>
      </w:r>
    </w:p>
    <w:p w14:paraId="205D437D" w14:textId="77777777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>Standard Chartered Bank Singapore | Singapore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December 2011 - April 2014</w:t>
      </w:r>
    </w:p>
    <w:p w14:paraId="34F2C630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Preferred Relationship Manager</w:t>
      </w:r>
    </w:p>
    <w:p w14:paraId="60A9E69E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Achieved 100% scorecard for seven consecutive quarters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through consistently high client satisfaction and portfolio performance.</w:t>
      </w:r>
    </w:p>
    <w:p w14:paraId="71012AAA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Qualified for EXSA (Excellent Service Award)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based on exceptional client satisfaction scores.</w:t>
      </w:r>
    </w:p>
    <w:p w14:paraId="54CEB1D8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color w:val="2D2D2D"/>
          <w:sz w:val="19"/>
          <w:szCs w:val="19"/>
        </w:rPr>
        <w:t>Grew client portfolios through strategic financial planning and customised solutions, resulting in high client retention.</w:t>
      </w:r>
    </w:p>
    <w:p w14:paraId="18898F80" w14:textId="754A4927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>Castlewood Group Singapore | Singapore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November 2010 - November 201</w:t>
      </w:r>
      <w:r w:rsidR="001C7929">
        <w:rPr>
          <w:rFonts w:ascii="Arial" w:eastAsia="Arial" w:hAnsi="Arial" w:cs="Arial"/>
          <w:i/>
          <w:iCs/>
          <w:color w:val="666666"/>
          <w:sz w:val="18"/>
          <w:szCs w:val="18"/>
        </w:rPr>
        <w:t>1</w:t>
      </w:r>
    </w:p>
    <w:p w14:paraId="7052E7C8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Senior Broker</w:t>
      </w:r>
    </w:p>
    <w:p w14:paraId="3792CC08" w14:textId="77777777" w:rsidR="002373AF" w:rsidRDefault="000C7746">
      <w:pPr>
        <w:pStyle w:val="ListParagraph"/>
        <w:numPr>
          <w:ilvl w:val="0"/>
          <w:numId w:val="2"/>
        </w:numPr>
        <w:spacing w:after="40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Closed over $200,000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in real estate alternative investment sales.</w:t>
      </w:r>
    </w:p>
    <w:p w14:paraId="15AA29CC" w14:textId="77777777" w:rsidR="002373AF" w:rsidRDefault="000C7746" w:rsidP="001C7929">
      <w:pPr>
        <w:tabs>
          <w:tab w:val="right" w:pos="10772"/>
        </w:tabs>
        <w:spacing w:before="160" w:after="20"/>
      </w:pPr>
      <w:r>
        <w:rPr>
          <w:rFonts w:ascii="Arial" w:eastAsia="Arial" w:hAnsi="Arial" w:cs="Arial"/>
          <w:b/>
          <w:bCs/>
          <w:color w:val="1A1A1A"/>
        </w:rPr>
        <w:t xml:space="preserve">PMG Asia Pacific / </w:t>
      </w:r>
      <w:proofErr w:type="spellStart"/>
      <w:r>
        <w:rPr>
          <w:rFonts w:ascii="Arial" w:eastAsia="Arial" w:hAnsi="Arial" w:cs="Arial"/>
          <w:b/>
          <w:bCs/>
          <w:color w:val="1A1A1A"/>
        </w:rPr>
        <w:t>DraftFCB</w:t>
      </w:r>
      <w:proofErr w:type="spellEnd"/>
      <w:r>
        <w:rPr>
          <w:rFonts w:ascii="Arial" w:eastAsia="Arial" w:hAnsi="Arial" w:cs="Arial"/>
          <w:b/>
          <w:bCs/>
          <w:color w:val="1A1A1A"/>
        </w:rPr>
        <w:t xml:space="preserve"> | Singapore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September 2008 - June 2010</w:t>
      </w:r>
    </w:p>
    <w:p w14:paraId="3C123740" w14:textId="77777777" w:rsidR="002373AF" w:rsidRDefault="000C7746">
      <w:pPr>
        <w:spacing w:after="80"/>
      </w:pPr>
      <w:r>
        <w:rPr>
          <w:rFonts w:ascii="Arial" w:eastAsia="Arial" w:hAnsi="Arial" w:cs="Arial"/>
          <w:i/>
          <w:iCs/>
          <w:color w:val="B08968"/>
          <w:sz w:val="19"/>
          <w:szCs w:val="19"/>
        </w:rPr>
        <w:t>Account Executive / Senior Account Executive</w:t>
      </w:r>
    </w:p>
    <w:p w14:paraId="21DE584F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Managed $120,000 </w:t>
      </w:r>
      <w:r>
        <w:rPr>
          <w:rFonts w:ascii="Arial" w:eastAsia="Arial" w:hAnsi="Arial" w:cs="Arial"/>
          <w:color w:val="2D2D2D"/>
          <w:sz w:val="19"/>
          <w:szCs w:val="19"/>
        </w:rPr>
        <w:t>in marketing accounts for top clients including Apple and HP.</w:t>
      </w:r>
    </w:p>
    <w:p w14:paraId="69EEA22B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Drove a 20% revenue increase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for Apple's iPod Mini campaign through targeted strategy execution.</w:t>
      </w:r>
    </w:p>
    <w:p w14:paraId="02D032CD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Ran 360-degree integrated campaigns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blending digital, experiential, and direct marketing strategies.</w:t>
      </w:r>
    </w:p>
    <w:p w14:paraId="08399A86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INDEPENDENT CONTENT &amp; CREATOR WORK</w:t>
      </w:r>
    </w:p>
    <w:p w14:paraId="24E9B511" w14:textId="2D6A0612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proofErr w:type="spellStart"/>
      <w:r>
        <w:rPr>
          <w:rFonts w:ascii="Arial" w:eastAsia="Arial" w:hAnsi="Arial" w:cs="Arial"/>
          <w:b/>
          <w:bCs/>
          <w:color w:val="2D2D2D"/>
          <w:sz w:val="19"/>
          <w:szCs w:val="19"/>
        </w:rPr>
        <w:t>Niaolikesiao</w:t>
      </w:r>
      <w:proofErr w:type="spellEnd"/>
      <w:r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 (TikTok) - June 2022</w:t>
      </w:r>
      <w:r>
        <w:rPr>
          <w:rFonts w:ascii="Arial" w:eastAsia="Arial" w:hAnsi="Arial" w:cs="Arial"/>
          <w:b/>
          <w:bCs/>
          <w:color w:val="2D2D2D"/>
          <w:sz w:val="19"/>
          <w:szCs w:val="19"/>
        </w:rPr>
        <w:t>:</w:t>
      </w:r>
      <w:r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 </w:t>
      </w:r>
      <w:r>
        <w:rPr>
          <w:rFonts w:ascii="Arial" w:eastAsia="Arial" w:hAnsi="Arial" w:cs="Arial"/>
          <w:color w:val="2D2D2D"/>
          <w:sz w:val="19"/>
          <w:szCs w:val="19"/>
        </w:rPr>
        <w:t>Grew @niaolikesiao TikTok community focused on financial literacy to 6,000+ followers with a 2.63% engagement rate.</w:t>
      </w:r>
    </w:p>
    <w:p w14:paraId="34D401FE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proofErr w:type="spellStart"/>
      <w:r>
        <w:rPr>
          <w:rFonts w:ascii="Arial" w:eastAsia="Arial" w:hAnsi="Arial" w:cs="Arial"/>
          <w:b/>
          <w:bCs/>
          <w:color w:val="2D2D2D"/>
          <w:sz w:val="19"/>
          <w:szCs w:val="19"/>
        </w:rPr>
        <w:t>Bloomr</w:t>
      </w:r>
      <w:proofErr w:type="spellEnd"/>
      <w:r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 MCN / MediaCorp - 2024: 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Selected for the </w:t>
      </w:r>
      <w:proofErr w:type="spellStart"/>
      <w:r>
        <w:rPr>
          <w:rFonts w:ascii="Arial" w:eastAsia="Arial" w:hAnsi="Arial" w:cs="Arial"/>
          <w:color w:val="2D2D2D"/>
          <w:sz w:val="19"/>
          <w:szCs w:val="19"/>
        </w:rPr>
        <w:t>Bloomr</w:t>
      </w:r>
      <w:proofErr w:type="spellEnd"/>
      <w:r>
        <w:rPr>
          <w:rFonts w:ascii="Arial" w:eastAsia="Arial" w:hAnsi="Arial" w:cs="Arial"/>
          <w:color w:val="2D2D2D"/>
          <w:sz w:val="19"/>
          <w:szCs w:val="19"/>
        </w:rPr>
        <w:t xml:space="preserve"> MCN Accelerator, a MediaCorp initiative covering digital storytelling, video production, and audience engagement.</w:t>
      </w:r>
    </w:p>
    <w:p w14:paraId="445D3A0A" w14:textId="77777777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Nas Academy x Grab - 2021: </w:t>
      </w:r>
      <w:r>
        <w:rPr>
          <w:rFonts w:ascii="Arial" w:eastAsia="Arial" w:hAnsi="Arial" w:cs="Arial"/>
          <w:color w:val="2D2D2D"/>
          <w:sz w:val="19"/>
          <w:szCs w:val="19"/>
        </w:rPr>
        <w:t>Led Monday Motivation, a 3-month initiative for 20+ content creators with 500+ attendees per weekly session.</w:t>
      </w:r>
    </w:p>
    <w:p w14:paraId="47885BC6" w14:textId="52088F30" w:rsidR="002373AF" w:rsidRDefault="000C7746" w:rsidP="004B6CF1">
      <w:pPr>
        <w:pStyle w:val="ListParagraph"/>
        <w:numPr>
          <w:ilvl w:val="0"/>
          <w:numId w:val="2"/>
        </w:numPr>
        <w:spacing w:after="40" w:line="276" w:lineRule="auto"/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The Better Podcast (Spotify) - May 2021</w:t>
      </w:r>
      <w:r>
        <w:rPr>
          <w:rFonts w:ascii="Arial" w:eastAsia="Arial" w:hAnsi="Arial" w:cs="Arial"/>
          <w:b/>
          <w:bCs/>
          <w:color w:val="2D2D2D"/>
          <w:sz w:val="19"/>
          <w:szCs w:val="19"/>
        </w:rPr>
        <w:t xml:space="preserve">: </w:t>
      </w:r>
      <w:r>
        <w:rPr>
          <w:rFonts w:ascii="Arial" w:eastAsia="Arial" w:hAnsi="Arial" w:cs="Arial"/>
          <w:color w:val="2D2D2D"/>
          <w:sz w:val="19"/>
          <w:szCs w:val="19"/>
        </w:rPr>
        <w:t>Launched and produced a self-improvement podcast series.</w:t>
      </w:r>
    </w:p>
    <w:p w14:paraId="1AC0B2DC" w14:textId="77777777" w:rsidR="006B55A3" w:rsidRDefault="006B55A3">
      <w:pP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br w:type="page"/>
      </w:r>
    </w:p>
    <w:p w14:paraId="55359DAF" w14:textId="4ECFF396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lastRenderedPageBreak/>
        <w:t>EDUCATION</w:t>
      </w:r>
    </w:p>
    <w:p w14:paraId="04EF2BDA" w14:textId="77777777" w:rsidR="002373AF" w:rsidRDefault="000C7746" w:rsidP="001C7929">
      <w:pPr>
        <w:tabs>
          <w:tab w:val="right" w:pos="10772"/>
        </w:tabs>
        <w:spacing w:before="120" w:after="20" w:line="276" w:lineRule="auto"/>
      </w:pPr>
      <w:r>
        <w:rPr>
          <w:rFonts w:ascii="Arial" w:eastAsia="Arial" w:hAnsi="Arial" w:cs="Arial"/>
          <w:b/>
          <w:bCs/>
          <w:color w:val="1A1A1A"/>
          <w:sz w:val="19"/>
          <w:szCs w:val="19"/>
        </w:rPr>
        <w:t>BSc in Information Systems &amp; Management (Second Upper Honours)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May 2005 - August 2008</w:t>
      </w:r>
    </w:p>
    <w:p w14:paraId="66720589" w14:textId="77777777" w:rsidR="002373AF" w:rsidRDefault="000C7746" w:rsidP="004B6CF1">
      <w:pPr>
        <w:spacing w:after="40" w:line="276" w:lineRule="auto"/>
      </w:pPr>
      <w:r>
        <w:rPr>
          <w:rFonts w:ascii="Arial" w:eastAsia="Arial" w:hAnsi="Arial" w:cs="Arial"/>
          <w:color w:val="666666"/>
          <w:sz w:val="18"/>
          <w:szCs w:val="18"/>
        </w:rPr>
        <w:t>University of London (LSE External Programme) | Singapore</w:t>
      </w:r>
    </w:p>
    <w:p w14:paraId="3F4B5394" w14:textId="77777777" w:rsidR="002373AF" w:rsidRDefault="000C7746" w:rsidP="001C7929">
      <w:pPr>
        <w:tabs>
          <w:tab w:val="right" w:pos="10772"/>
        </w:tabs>
        <w:spacing w:before="120" w:after="20" w:line="276" w:lineRule="auto"/>
      </w:pPr>
      <w:r>
        <w:rPr>
          <w:rFonts w:ascii="Arial" w:eastAsia="Arial" w:hAnsi="Arial" w:cs="Arial"/>
          <w:b/>
          <w:bCs/>
          <w:color w:val="1A1A1A"/>
          <w:sz w:val="19"/>
          <w:szCs w:val="19"/>
        </w:rPr>
        <w:t>Diploma in Multimedia Computing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July 1999 - August 2002</w:t>
      </w:r>
    </w:p>
    <w:p w14:paraId="47D22371" w14:textId="77777777" w:rsidR="002373AF" w:rsidRDefault="000C7746" w:rsidP="004B6CF1">
      <w:pPr>
        <w:spacing w:after="40" w:line="276" w:lineRule="auto"/>
      </w:pPr>
      <w:r>
        <w:rPr>
          <w:rFonts w:ascii="Arial" w:eastAsia="Arial" w:hAnsi="Arial" w:cs="Arial"/>
          <w:color w:val="666666"/>
          <w:sz w:val="18"/>
          <w:szCs w:val="18"/>
        </w:rPr>
        <w:t>Ngee Ann Polytechnic | Singapore</w:t>
      </w:r>
    </w:p>
    <w:p w14:paraId="63A67540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PROFESSIONAL DEVELOPMENT</w:t>
      </w:r>
    </w:p>
    <w:p w14:paraId="03ECF1DE" w14:textId="77777777" w:rsidR="002373AF" w:rsidRDefault="000C7746" w:rsidP="001C7929">
      <w:pPr>
        <w:tabs>
          <w:tab w:val="right" w:pos="10772"/>
        </w:tabs>
        <w:spacing w:before="120" w:after="20" w:line="276" w:lineRule="auto"/>
      </w:pPr>
      <w:r>
        <w:rPr>
          <w:rFonts w:ascii="Arial" w:eastAsia="Arial" w:hAnsi="Arial" w:cs="Arial"/>
          <w:b/>
          <w:bCs/>
          <w:color w:val="1A1A1A"/>
          <w:sz w:val="19"/>
          <w:szCs w:val="19"/>
        </w:rPr>
        <w:t>Certificate with Distinction in Digital Transformation and Change Management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October 2024 - April 2025</w:t>
      </w:r>
    </w:p>
    <w:p w14:paraId="34078E6B" w14:textId="77777777" w:rsidR="002373AF" w:rsidRDefault="000C7746" w:rsidP="004B6CF1">
      <w:pPr>
        <w:spacing w:after="40" w:line="276" w:lineRule="auto"/>
      </w:pPr>
      <w:r>
        <w:rPr>
          <w:rFonts w:ascii="Arial" w:eastAsia="Arial" w:hAnsi="Arial" w:cs="Arial"/>
          <w:color w:val="666666"/>
          <w:sz w:val="18"/>
          <w:szCs w:val="18"/>
        </w:rPr>
        <w:t>RISE by BCG U | Singapore</w:t>
      </w:r>
    </w:p>
    <w:p w14:paraId="20EF5E43" w14:textId="77777777" w:rsidR="002373AF" w:rsidRDefault="000C7746" w:rsidP="001C7929">
      <w:pPr>
        <w:tabs>
          <w:tab w:val="right" w:pos="10772"/>
        </w:tabs>
        <w:spacing w:before="120" w:after="20" w:line="276" w:lineRule="auto"/>
      </w:pPr>
      <w:r>
        <w:rPr>
          <w:rFonts w:ascii="Arial" w:eastAsia="Arial" w:hAnsi="Arial" w:cs="Arial"/>
          <w:b/>
          <w:bCs/>
          <w:color w:val="1A1A1A"/>
          <w:sz w:val="19"/>
          <w:szCs w:val="19"/>
        </w:rPr>
        <w:t>Professional Diploma in Digital Marketing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July 2017 - May 2018</w:t>
      </w:r>
    </w:p>
    <w:p w14:paraId="19FFFD72" w14:textId="77777777" w:rsidR="002373AF" w:rsidRDefault="000C7746" w:rsidP="004B6CF1">
      <w:pPr>
        <w:spacing w:after="40" w:line="276" w:lineRule="auto"/>
      </w:pPr>
      <w:proofErr w:type="spellStart"/>
      <w:r>
        <w:rPr>
          <w:rFonts w:ascii="Arial" w:eastAsia="Arial" w:hAnsi="Arial" w:cs="Arial"/>
          <w:color w:val="666666"/>
          <w:sz w:val="18"/>
          <w:szCs w:val="18"/>
        </w:rPr>
        <w:t>Lithan</w:t>
      </w:r>
      <w:proofErr w:type="spellEnd"/>
      <w:r>
        <w:rPr>
          <w:rFonts w:ascii="Arial" w:eastAsia="Arial" w:hAnsi="Arial" w:cs="Arial"/>
          <w:color w:val="666666"/>
          <w:sz w:val="18"/>
          <w:szCs w:val="18"/>
        </w:rPr>
        <w:t xml:space="preserve"> Academy | Singapore</w:t>
      </w:r>
    </w:p>
    <w:p w14:paraId="0CAAAE5F" w14:textId="77777777" w:rsidR="002373AF" w:rsidRDefault="000C7746">
      <w:pPr>
        <w:pBdr>
          <w:bottom w:val="single" w:sz="8" w:space="4" w:color="B08968"/>
        </w:pBdr>
        <w:spacing w:before="260" w:after="60"/>
      </w:pPr>
      <w:r>
        <w:rPr>
          <w:rFonts w:ascii="Georgia" w:eastAsia="Georgia" w:hAnsi="Georgia" w:cs="Georgia"/>
          <w:b/>
          <w:bCs/>
          <w:color w:val="B08968"/>
          <w:spacing w:val="40"/>
          <w:sz w:val="22"/>
          <w:szCs w:val="22"/>
        </w:rPr>
        <w:t>LANGUAGES</w:t>
      </w:r>
    </w:p>
    <w:p w14:paraId="0AF02F95" w14:textId="77777777" w:rsidR="002373AF" w:rsidRDefault="000C7746" w:rsidP="004B6CF1">
      <w:pPr>
        <w:spacing w:after="60" w:line="276" w:lineRule="auto"/>
      </w:pP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English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(Native) | </w:t>
      </w: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Mandarin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(Native) | </w:t>
      </w: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Japanese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(Conversational) | </w:t>
      </w:r>
      <w:proofErr w:type="spellStart"/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Hokkien</w:t>
      </w:r>
      <w:proofErr w:type="spellEnd"/>
      <w:r>
        <w:rPr>
          <w:rFonts w:ascii="Arial" w:eastAsia="Arial" w:hAnsi="Arial" w:cs="Arial"/>
          <w:color w:val="2D2D2D"/>
          <w:sz w:val="19"/>
          <w:szCs w:val="19"/>
        </w:rPr>
        <w:t xml:space="preserve"> (Conversational) | </w:t>
      </w:r>
      <w:r w:rsidRPr="008B1F36">
        <w:rPr>
          <w:rFonts w:ascii="Arial" w:eastAsia="Arial" w:hAnsi="Arial" w:cs="Arial"/>
          <w:b/>
          <w:bCs/>
          <w:color w:val="2D2D2D"/>
          <w:sz w:val="19"/>
          <w:szCs w:val="19"/>
        </w:rPr>
        <w:t>Cantonese</w:t>
      </w:r>
      <w:r>
        <w:rPr>
          <w:rFonts w:ascii="Arial" w:eastAsia="Arial" w:hAnsi="Arial" w:cs="Arial"/>
          <w:color w:val="2D2D2D"/>
          <w:sz w:val="19"/>
          <w:szCs w:val="19"/>
        </w:rPr>
        <w:t xml:space="preserve"> (Conversational)</w:t>
      </w:r>
    </w:p>
    <w:sectPr w:rsidR="002373AF" w:rsidSect="008B1F36">
      <w:pgSz w:w="11906" w:h="16838"/>
      <w:pgMar w:top="851" w:right="567" w:bottom="851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52051"/>
    <w:multiLevelType w:val="hybridMultilevel"/>
    <w:tmpl w:val="1694B16A"/>
    <w:lvl w:ilvl="0" w:tplc="A54A7EE2">
      <w:start w:val="1"/>
      <w:numFmt w:val="bullet"/>
      <w:lvlText w:val="●"/>
      <w:lvlJc w:val="left"/>
      <w:pPr>
        <w:ind w:left="720" w:hanging="360"/>
      </w:pPr>
    </w:lvl>
    <w:lvl w:ilvl="1" w:tplc="22520B8E">
      <w:start w:val="1"/>
      <w:numFmt w:val="bullet"/>
      <w:lvlText w:val="○"/>
      <w:lvlJc w:val="left"/>
      <w:pPr>
        <w:ind w:left="1440" w:hanging="360"/>
      </w:pPr>
    </w:lvl>
    <w:lvl w:ilvl="2" w:tplc="C62AC07E">
      <w:start w:val="1"/>
      <w:numFmt w:val="bullet"/>
      <w:lvlText w:val="■"/>
      <w:lvlJc w:val="left"/>
      <w:pPr>
        <w:ind w:left="2160" w:hanging="360"/>
      </w:pPr>
    </w:lvl>
    <w:lvl w:ilvl="3" w:tplc="5880BD1A">
      <w:start w:val="1"/>
      <w:numFmt w:val="bullet"/>
      <w:lvlText w:val="●"/>
      <w:lvlJc w:val="left"/>
      <w:pPr>
        <w:ind w:left="2880" w:hanging="360"/>
      </w:pPr>
    </w:lvl>
    <w:lvl w:ilvl="4" w:tplc="26C0FC72">
      <w:start w:val="1"/>
      <w:numFmt w:val="bullet"/>
      <w:lvlText w:val="○"/>
      <w:lvlJc w:val="left"/>
      <w:pPr>
        <w:ind w:left="3600" w:hanging="360"/>
      </w:pPr>
    </w:lvl>
    <w:lvl w:ilvl="5" w:tplc="2B06F01A">
      <w:start w:val="1"/>
      <w:numFmt w:val="bullet"/>
      <w:lvlText w:val="■"/>
      <w:lvlJc w:val="left"/>
      <w:pPr>
        <w:ind w:left="4320" w:hanging="360"/>
      </w:pPr>
    </w:lvl>
    <w:lvl w:ilvl="6" w:tplc="B5E45CB6">
      <w:start w:val="1"/>
      <w:numFmt w:val="bullet"/>
      <w:lvlText w:val="●"/>
      <w:lvlJc w:val="left"/>
      <w:pPr>
        <w:ind w:left="5040" w:hanging="360"/>
      </w:pPr>
    </w:lvl>
    <w:lvl w:ilvl="7" w:tplc="1B749316">
      <w:start w:val="1"/>
      <w:numFmt w:val="bullet"/>
      <w:lvlText w:val="●"/>
      <w:lvlJc w:val="left"/>
      <w:pPr>
        <w:ind w:left="5760" w:hanging="360"/>
      </w:pPr>
    </w:lvl>
    <w:lvl w:ilvl="8" w:tplc="1CD2FA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A393333"/>
    <w:multiLevelType w:val="hybridMultilevel"/>
    <w:tmpl w:val="BA56FC16"/>
    <w:lvl w:ilvl="0" w:tplc="6D42179C">
      <w:start w:val="1"/>
      <w:numFmt w:val="bullet"/>
      <w:lvlText w:val="•"/>
      <w:lvlJc w:val="left"/>
      <w:pPr>
        <w:ind w:left="420" w:hanging="240"/>
      </w:pPr>
    </w:lvl>
    <w:lvl w:ilvl="1" w:tplc="21F2BDB2">
      <w:numFmt w:val="decimal"/>
      <w:lvlText w:val=""/>
      <w:lvlJc w:val="left"/>
    </w:lvl>
    <w:lvl w:ilvl="2" w:tplc="0B2AC6BA">
      <w:numFmt w:val="decimal"/>
      <w:lvlText w:val=""/>
      <w:lvlJc w:val="left"/>
    </w:lvl>
    <w:lvl w:ilvl="3" w:tplc="580061F6">
      <w:numFmt w:val="decimal"/>
      <w:lvlText w:val=""/>
      <w:lvlJc w:val="left"/>
    </w:lvl>
    <w:lvl w:ilvl="4" w:tplc="84762878">
      <w:numFmt w:val="decimal"/>
      <w:lvlText w:val=""/>
      <w:lvlJc w:val="left"/>
    </w:lvl>
    <w:lvl w:ilvl="5" w:tplc="EF702BF8">
      <w:numFmt w:val="decimal"/>
      <w:lvlText w:val=""/>
      <w:lvlJc w:val="left"/>
    </w:lvl>
    <w:lvl w:ilvl="6" w:tplc="2C424AAA">
      <w:numFmt w:val="decimal"/>
      <w:lvlText w:val=""/>
      <w:lvlJc w:val="left"/>
    </w:lvl>
    <w:lvl w:ilvl="7" w:tplc="C2DE51A4">
      <w:numFmt w:val="decimal"/>
      <w:lvlText w:val=""/>
      <w:lvlJc w:val="left"/>
    </w:lvl>
    <w:lvl w:ilvl="8" w:tplc="783C2654">
      <w:numFmt w:val="decimal"/>
      <w:lvlText w:val=""/>
      <w:lvlJc w:val="left"/>
    </w:lvl>
  </w:abstractNum>
  <w:num w:numId="1" w16cid:durableId="452677323">
    <w:abstractNumId w:val="0"/>
    <w:lvlOverride w:ilvl="0">
      <w:startOverride w:val="1"/>
    </w:lvlOverride>
  </w:num>
  <w:num w:numId="2" w16cid:durableId="602987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3AF"/>
    <w:rsid w:val="000C7746"/>
    <w:rsid w:val="001C7929"/>
    <w:rsid w:val="002373AF"/>
    <w:rsid w:val="002D6FED"/>
    <w:rsid w:val="00387709"/>
    <w:rsid w:val="004B6CF1"/>
    <w:rsid w:val="005663FD"/>
    <w:rsid w:val="005C3166"/>
    <w:rsid w:val="006B55A3"/>
    <w:rsid w:val="008B1F36"/>
    <w:rsid w:val="00CB1A0B"/>
    <w:rsid w:val="00C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CC7A"/>
  <w15:docId w15:val="{4AE2D40D-7DAF-4C20-A609-69941974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NormalCV">
    <w:name w:val="Normal CV"/>
    <w:basedOn w:val="Normal"/>
    <w:link w:val="NormalCVChar"/>
    <w:qFormat/>
    <w:rsid w:val="004B6CF1"/>
    <w:pPr>
      <w:spacing w:after="60" w:line="276" w:lineRule="auto"/>
    </w:pPr>
    <w:rPr>
      <w:rFonts w:ascii="Arial" w:eastAsia="Arial" w:hAnsi="Arial" w:cs="Arial"/>
      <w:color w:val="2D2D2D"/>
      <w:sz w:val="19"/>
      <w:szCs w:val="19"/>
    </w:rPr>
  </w:style>
  <w:style w:type="character" w:customStyle="1" w:styleId="NormalCVChar">
    <w:name w:val="Normal CV Char"/>
    <w:basedOn w:val="DefaultParagraphFont"/>
    <w:link w:val="NormalCV"/>
    <w:rsid w:val="004B6CF1"/>
    <w:rPr>
      <w:rFonts w:ascii="Arial" w:eastAsia="Arial" w:hAnsi="Arial" w:cs="Arial"/>
      <w:color w:val="2D2D2D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950</Words>
  <Characters>6211</Characters>
  <Application>Microsoft Office Word</Application>
  <DocSecurity>0</DocSecurity>
  <Lines>129</Lines>
  <Paragraphs>75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Melvin Seetoh</cp:lastModifiedBy>
  <cp:revision>3</cp:revision>
  <dcterms:created xsi:type="dcterms:W3CDTF">2026-03-09T03:16:00Z</dcterms:created>
  <dcterms:modified xsi:type="dcterms:W3CDTF">2026-03-09T03:16:00Z</dcterms:modified>
</cp:coreProperties>
</file>